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284"/>
        <w:jc w:val="center"/>
        <w:spacing w:after="0" w:line="240" w:lineRule="auto"/>
      </w:pPr>
      <w:r>
        <w:t xml:space="preserve"> </w:t>
      </w:r>
      <w:r/>
    </w:p>
    <w:p>
      <w:pPr>
        <w:ind w:right="-284"/>
        <w:jc w:val="center"/>
        <w:spacing w:after="0" w:line="240" w:lineRule="auto"/>
      </w:pPr>
      <w:r/>
      <w:r/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 создании к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омиссии по осуществлению родительского контроля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за питанием обучающихся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right="-284"/>
        <w:jc w:val="center"/>
        <w:spacing w:after="0" w:line="240" w:lineRule="auto"/>
      </w:pPr>
      <w:r/>
      <w:r/>
    </w:p>
    <w:tbl>
      <w:tblPr>
        <w:tblpPr w:horzAnchor="margin" w:tblpX="-136" w:vertAnchor="text" w:tblpY="-877" w:leftFromText="180" w:topFromText="0" w:rightFromText="180" w:bottomFromText="0"/>
        <w:tblW w:w="9747" w:type="dxa"/>
        <w:tblLook w:val="04A0" w:firstRow="1" w:lastRow="0" w:firstColumn="1" w:lastColumn="0" w:noHBand="0" w:noVBand="1"/>
      </w:tblPr>
      <w:tblGrid>
        <w:gridCol w:w="3346"/>
        <w:gridCol w:w="590"/>
        <w:gridCol w:w="1084"/>
        <w:gridCol w:w="1042"/>
        <w:gridCol w:w="631"/>
        <w:gridCol w:w="3054"/>
      </w:tblGrid>
      <w:tr>
        <w:tblPrEx/>
        <w:trPr>
          <w:trHeight w:val="202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3936" w:type="dxa"/>
            <w:textDirection w:val="lrTb"/>
            <w:noWrap w:val="false"/>
          </w:tcPr>
          <w:p>
            <w:pPr>
              <w:ind w:right="11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8"/>
                <w:szCs w:val="28"/>
                <w:lang w:eastAsia="ar-SA"/>
              </w:rPr>
            </w:r>
          </w:p>
          <w:p>
            <w:pPr>
              <w:ind w:right="11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  <w:t xml:space="preserve">баш</w:t>
            </w:r>
            <w:r>
              <w:rPr>
                <w:rFonts w:ascii="a_Timer Bashkir" w:hAnsi="a_Timer Bashkir" w:eastAsia="MS Mincho" w:cs="Times New Roman"/>
                <w:b/>
                <w:color w:val="000000"/>
                <w:sz w:val="24"/>
                <w:szCs w:val="24"/>
                <w:lang w:val="be-BY" w:eastAsia="ar-SA"/>
              </w:rPr>
              <w:t xml:space="preserve">ҡ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  <w:t xml:space="preserve">ортостан 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  <w:t xml:space="preserve">Республикаһы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r>
          </w:p>
          <w:p>
            <w:pPr>
              <w:ind w:right="11"/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eastAsia="ar-SA"/>
              </w:rPr>
              <w:t xml:space="preserve">ишембай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eastAsia="ar-SA"/>
              </w:rPr>
              <w:t xml:space="preserve"> районы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r>
          </w:p>
          <w:p>
            <w:pPr>
              <w:ind w:right="11"/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  <w:t xml:space="preserve">муниципаль районы хакимиәте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r>
          </w:p>
          <w:p>
            <w:pPr>
              <w:ind w:right="11"/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  <w:t xml:space="preserve">ишембай  </w:t>
            </w:r>
            <w:r>
              <w:rPr>
                <w:rFonts w:ascii="Times New Roman" w:hAnsi="Times New Roman" w:eastAsia="MS Mincho" w:cs="Times New Roman"/>
                <w:b/>
                <w:color w:val="000000"/>
                <w:sz w:val="24"/>
                <w:szCs w:val="24"/>
                <w:lang w:val="be-BY" w:eastAsia="ar-SA"/>
              </w:rPr>
              <w:t xml:space="preserve">ҡала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  <w:t xml:space="preserve">һының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r>
          </w:p>
          <w:p>
            <w:pPr>
              <w:ind w:right="11"/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  <w:t xml:space="preserve">3-сɵ урта дɵйɵм белем биреү мəктəбе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r>
          </w:p>
          <w:p>
            <w:pPr>
              <w:ind w:right="11"/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  <w:t xml:space="preserve">муниципаль бюджет дɵйɵм белем биреү учреждениеһы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4"/>
                <w:szCs w:val="24"/>
                <w:lang w:val="be-BY" w:eastAsia="ar-SA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57250" cy="8572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7250" cy="857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7.50pt;height:67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1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1"/>
                <w:sz w:val="24"/>
                <w:szCs w:val="24"/>
                <w:lang w:val="be-BY" w:eastAsia="ar-SA"/>
              </w:rPr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1"/>
                <w:sz w:val="24"/>
                <w:szCs w:val="24"/>
                <w:lang w:val="be-BY" w:eastAsia="ar-SA"/>
              </w:rPr>
            </w:r>
          </w:p>
          <w:p>
            <w:pPr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1"/>
                <w:sz w:val="24"/>
                <w:szCs w:val="24"/>
                <w:lang w:val="be-BY" w:eastAsia="ar-SA"/>
              </w:rPr>
              <w:t xml:space="preserve">муниципальное 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1"/>
                <w:sz w:val="24"/>
                <w:szCs w:val="24"/>
                <w:lang w:val="ba-RU" w:eastAsia="ar-SA"/>
              </w:rPr>
              <w:t xml:space="preserve">бюджетное общеобразовательное учреждение средняя общеобразовательная школа №3 города ишимбая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be-BY" w:eastAsia="ar-SA"/>
              </w:rPr>
            </w:r>
          </w:p>
          <w:p>
            <w:pPr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eastAsia="ar-SA"/>
              </w:rPr>
              <w:t xml:space="preserve"> муниципального района 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val="be-BY" w:eastAsia="ar-SA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eastAsia="ar-SA"/>
              </w:rPr>
              <w:t xml:space="preserve">шимбайский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eastAsia="ar-SA"/>
              </w:rPr>
              <w:t xml:space="preserve"> район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eastAsia="ar-SA"/>
              </w:rPr>
            </w:r>
          </w:p>
          <w:p>
            <w:pPr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val="be-BY"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eastAsia="ar-SA"/>
              </w:rPr>
              <w:t xml:space="preserve">еспублики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val="be-BY" w:eastAsia="ar-SA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eastAsia="ar-SA"/>
              </w:rPr>
              <w:t xml:space="preserve">ашкортостан</w:t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z w:val="24"/>
                <w:szCs w:val="24"/>
                <w:lang w:val="be-BY" w:eastAsia="ar-SA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be-BY" w:eastAsia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be-BY" w:eastAsia="ar-SA"/>
              </w:rPr>
            </w:r>
          </w:p>
        </w:tc>
      </w:tr>
      <w:tr>
        <w:tblPrEx/>
        <w:trPr>
          <w:trHeight w:val="135"/>
        </w:trPr>
        <w:tc>
          <w:tcPr>
            <w:gridSpan w:val="2"/>
            <w:tcBorders>
              <w:top w:val="single" w:color="auto" w:sz="2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6" w:type="dxa"/>
            <w:textDirection w:val="lrTb"/>
            <w:noWrap w:val="false"/>
          </w:tcPr>
          <w:p>
            <w:pPr>
              <w:ind w:right="11"/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8"/>
                <w:szCs w:val="28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8"/>
                <w:szCs w:val="28"/>
                <w:lang w:val="be-BY" w:eastAsia="ar-SA"/>
              </w:rPr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-7"/>
                <w:sz w:val="28"/>
                <w:szCs w:val="28"/>
                <w:lang w:val="be-BY" w:eastAsia="ar-SA"/>
              </w:rPr>
            </w:r>
          </w:p>
        </w:tc>
        <w:tc>
          <w:tcPr>
            <w:gridSpan w:val="2"/>
            <w:tcBorders>
              <w:top w:val="single" w:color="auto" w:sz="2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gridSpan w:val="2"/>
            <w:tcBorders>
              <w:top w:val="single" w:color="auto" w:sz="2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1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1"/>
                <w:sz w:val="24"/>
                <w:szCs w:val="24"/>
                <w:lang w:val="be-BY" w:eastAsia="ar-SA"/>
              </w:rPr>
            </w:r>
            <w:r>
              <w:rPr>
                <w:rFonts w:ascii="Times New Roman" w:hAnsi="Times New Roman" w:eastAsia="Times New Roman" w:cs="Times New Roman"/>
                <w:b/>
                <w:smallCaps/>
                <w:color w:val="000000"/>
                <w:spacing w:val="1"/>
                <w:sz w:val="24"/>
                <w:szCs w:val="24"/>
                <w:lang w:val="be-BY" w:eastAsia="ar-SA"/>
              </w:rPr>
            </w:r>
          </w:p>
        </w:tc>
      </w:tr>
      <w:tr>
        <w:tblPrEx/>
        <w:trPr>
          <w:trHeight w:val="359"/>
        </w:trPr>
        <w:tc>
          <w:tcPr>
            <w:gridSpan w:val="3"/>
            <w:tcW w:w="5020" w:type="dxa"/>
            <w:textDirection w:val="lrTb"/>
            <w:noWrap w:val="false"/>
          </w:tcPr>
          <w:p>
            <w:pPr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eastAsia="ar-SA"/>
              </w:rPr>
              <w:t xml:space="preserve">            БОЙОРО</w:t>
            </w:r>
            <w:r>
              <w:rPr>
                <w:rFonts w:ascii="Times New Roman" w:hAnsi="Times New Roman" w:eastAsia="MS Mincho" w:cs="Times New Roman"/>
                <w:sz w:val="36"/>
                <w:szCs w:val="36"/>
                <w:lang w:val="be-BY" w:eastAsia="ar-SA"/>
              </w:rPr>
              <w:t xml:space="preserve">ҡ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eastAsia="ar-SA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r>
          </w:p>
        </w:tc>
        <w:tc>
          <w:tcPr>
            <w:gridSpan w:val="3"/>
            <w:tcW w:w="4727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be-BY" w:eastAsia="ar-SA"/>
              </w:rPr>
              <w:t xml:space="preserve">                      ПРИКАЗ</w:t>
            </w:r>
            <w:r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r>
          </w:p>
        </w:tc>
      </w:tr>
      <w:tr>
        <w:tblPrEx/>
        <w:trPr>
          <w:trHeight w:val="330"/>
        </w:trPr>
        <w:tc>
          <w:tcPr>
            <w:tcW w:w="3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be-BY" w:eastAsia="ar-SA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be-BY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be-BY" w:eastAsia="ar-SA"/>
              </w:rPr>
              <w:t xml:space="preserve">сентябрь 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be-BY" w:eastAsia="ar-SA"/>
              </w:rPr>
              <w:t xml:space="preserve"> й.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  <w:t xml:space="preserve">Ишембай </w:t>
            </w:r>
            <w:r>
              <w:rPr>
                <w:rFonts w:ascii="Times New Roman" w:hAnsi="Times New Roman" w:eastAsia="MS Mincho" w:cs="Times New Roman"/>
                <w:sz w:val="24"/>
                <w:szCs w:val="24"/>
                <w:lang w:val="be-BY" w:eastAsia="ar-SA"/>
              </w:rPr>
              <w:t xml:space="preserve">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mallCaps/>
                <w:spacing w:val="-7"/>
                <w:sz w:val="28"/>
                <w:szCs w:val="28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spacing w:val="-7"/>
                <w:sz w:val="28"/>
                <w:szCs w:val="28"/>
                <w:lang w:val="be-BY" w:eastAsia="ar-SA"/>
              </w:rPr>
            </w:r>
            <w:r>
              <w:rPr>
                <w:rFonts w:ascii="Times New Roman" w:hAnsi="Times New Roman" w:eastAsia="Times New Roman" w:cs="Times New Roman"/>
                <w:b/>
                <w:smallCaps/>
                <w:spacing w:val="-7"/>
                <w:sz w:val="28"/>
                <w:szCs w:val="28"/>
                <w:lang w:val="be-BY" w:eastAsia="ar-SA"/>
              </w:rPr>
            </w:r>
          </w:p>
        </w:tc>
        <w:tc>
          <w:tcPr>
            <w:gridSpan w:val="4"/>
            <w:tcW w:w="3347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  <w:t xml:space="preserve">№ 387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r>
          </w:p>
          <w:p>
            <w:pPr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r>
            <w:r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r>
          </w:p>
        </w:tc>
        <w:tc>
          <w:tcPr>
            <w:tcW w:w="3054" w:type="dxa"/>
            <w:textDirection w:val="lrTb"/>
            <w:noWrap w:val="false"/>
          </w:tcPr>
          <w:p>
            <w:pPr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ar-SA"/>
              </w:rPr>
              <w:t xml:space="preserve">01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be-BY" w:eastAsia="ar-SA"/>
              </w:rPr>
              <w:t xml:space="preserve">2025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be-BY" w:eastAsia="ar-SA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be-BY" w:eastAsia="ar-SA"/>
              </w:rPr>
            </w:r>
          </w:p>
          <w:p>
            <w:pPr>
              <w:jc w:val="center"/>
              <w:spacing w:after="0" w:line="240" w:lineRule="exact"/>
              <w:shd w:val="clear" w:color="auto" w:fill="ffffff"/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be-BY" w:eastAsia="ar-SA"/>
              </w:rPr>
              <w:t xml:space="preserve">г. Ишимбай</w:t>
            </w:r>
            <w:r>
              <w:rPr>
                <w:rFonts w:ascii="Times New Roman" w:hAnsi="Times New Roman" w:eastAsia="Times New Roman" w:cs="Times New Roman"/>
                <w:b/>
                <w:smallCaps/>
                <w:spacing w:val="1"/>
                <w:sz w:val="24"/>
                <w:szCs w:val="24"/>
                <w:lang w:val="be-BY" w:eastAsia="ar-SA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 исполнение Федерального закона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образовании в Российской Федерации» от 29.12.2012г. № 273- ФЗ, протокола заседания Оперативного штаба Министерства просвещения Российской Федерации по горячему питанию от 13.04.2022г. № АБ 13/10пр Методических рекомендаций МР 2.4.0180-20 от 18.05.2020г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Роспотребнадзора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организациях», и их реализация,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47"/>
        <w:numPr>
          <w:ilvl w:val="0"/>
          <w:numId w:val="4"/>
        </w:numPr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Создать комиссию по проведению мероприятий родительского контроля за организацией горячего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итания обучающихся МБОУ СОШ 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г. Ишимбая в 2025-2026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учебном году в следующем составе: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47"/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Председатель комиссии: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Султанмуратов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С.Г., директор,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47"/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Члены комиссии: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47"/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Семенова М.А.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ответственная по горячему питанию,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47"/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Емельянову А.С.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учител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 биологии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47"/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Байдюкова</w:t>
      </w:r>
      <w:r>
        <w:rPr>
          <w:rFonts w:ascii="Times New Roman" w:hAnsi="Times New Roman" w:cs="Times New Roman"/>
          <w:sz w:val="28"/>
          <w:szCs w:val="28"/>
        </w:rPr>
        <w:t xml:space="preserve"> К.П. – председатель Совета школы.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647"/>
        <w:numPr>
          <w:ilvl w:val="0"/>
          <w:numId w:val="4"/>
        </w:numPr>
        <w:jc w:val="both"/>
        <w:spacing w:after="0" w:line="276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исполнению настоящего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приказа оставляю за собой.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spacing w:after="0" w:line="24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spacing w:after="0" w:line="24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Директор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школы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С.Г.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Султанмуратов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приказом ознакомлены: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Семенова М.А.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Байдюкова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К.П.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Емельянова А.С.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/>
      <w:bookmarkStart w:id="1" w:name="gjdgxs"/>
      <w:r/>
      <w:bookmarkEnd w:id="1"/>
      <w:r/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/>
      <w:bookmarkStart w:id="2" w:name="_30j0zll"/>
      <w:r/>
      <w:bookmarkEnd w:id="2"/>
      <w:r>
        <w:rPr>
          <w:rFonts w:ascii="Times New Roman" w:hAnsi="Times New Roman" w:eastAsia="Times New Roman" w:cs="Times New Roman"/>
        </w:rPr>
        <w:t xml:space="preserve">Приложение №1</w:t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приказу № ___ от ______ 2022г </w:t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Положение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родительском контроле организации горячего питания обучающихся в МБОУ СОШ.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ind w:left="780"/>
        <w:jc w:val="both"/>
        <w:keepLines/>
        <w:keepNext/>
        <w:spacing w:after="0" w:line="240" w:lineRule="auto"/>
        <w:widowControl w:val="off"/>
        <w:tabs>
          <w:tab w:val="left" w:pos="1081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Общие положения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4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Положение о родительском контроле организации и качества питания обучающихся разработано на основании: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1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Федерального закона «Об образовании в Российской Федерации» от 29.12.2012г. № 273- ФЗ;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2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Методических рекомендаций МР 2.4.0180-20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Роспотребнадзора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49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  <w:r/>
    </w:p>
    <w:p>
      <w:pPr>
        <w:numPr>
          <w:ilvl w:val="2"/>
          <w:numId w:val="3"/>
        </w:numPr>
        <w:jc w:val="both"/>
        <w:spacing w:after="0" w:line="240" w:lineRule="auto"/>
        <w:widowControl w:val="off"/>
        <w:tabs>
          <w:tab w:val="left" w:pos="67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  <w:r/>
    </w:p>
    <w:p>
      <w:pPr>
        <w:numPr>
          <w:ilvl w:val="2"/>
          <w:numId w:val="3"/>
        </w:numPr>
        <w:jc w:val="both"/>
        <w:spacing w:after="0" w:line="240" w:lineRule="auto"/>
        <w:widowControl w:val="off"/>
        <w:tabs>
          <w:tab w:val="left" w:pos="671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  <w:r/>
    </w:p>
    <w:p>
      <w:pPr>
        <w:numPr>
          <w:ilvl w:val="2"/>
          <w:numId w:val="3"/>
        </w:numPr>
        <w:jc w:val="both"/>
        <w:spacing w:after="0" w:line="240" w:lineRule="auto"/>
        <w:widowControl w:val="off"/>
        <w:tabs>
          <w:tab w:val="left" w:pos="666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состав комиссии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  <w:r/>
    </w:p>
    <w:p>
      <w:pPr>
        <w:numPr>
          <w:ilvl w:val="2"/>
          <w:numId w:val="3"/>
        </w:numPr>
        <w:jc w:val="both"/>
        <w:spacing w:after="0" w:line="240" w:lineRule="auto"/>
        <w:widowControl w:val="off"/>
        <w:tabs>
          <w:tab w:val="left" w:pos="661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  <w:r/>
    </w:p>
    <w:p>
      <w:pPr>
        <w:numPr>
          <w:ilvl w:val="0"/>
          <w:numId w:val="3"/>
        </w:numPr>
        <w:ind w:left="780"/>
        <w:jc w:val="both"/>
        <w:keepLines/>
        <w:keepNext/>
        <w:spacing w:after="0" w:line="240" w:lineRule="auto"/>
        <w:widowControl w:val="off"/>
        <w:tabs>
          <w:tab w:val="left" w:pos="1091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3" w:name="1fob9te"/>
      <w:r/>
      <w:bookmarkEnd w:id="3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Задачи комиссии по контролю за организацией питания обучающихся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48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Задачами комиссии по контролю за организацией питания обучающихся являются: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1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обеспечение приоритетности защиты жизни и здоровья детей;</w:t>
      </w:r>
      <w:r/>
    </w:p>
    <w:p>
      <w:pPr>
        <w:ind w:hanging="320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соответствие энергетической ценности и химического состава рационов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изиологическим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потребностям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энергозатратам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2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обеспечение максимально 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1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обеспечение соблюдения санитарно-эпидемиологических требований на всех этапах обращения пищевых продуктов (готовых блюд);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2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  <w:r/>
    </w:p>
    <w:p>
      <w:pPr>
        <w:numPr>
          <w:ilvl w:val="0"/>
          <w:numId w:val="3"/>
        </w:numPr>
        <w:ind w:left="780"/>
        <w:jc w:val="both"/>
        <w:keepLines/>
        <w:keepNext/>
        <w:spacing w:after="0" w:line="240" w:lineRule="auto"/>
        <w:widowControl w:val="off"/>
        <w:tabs>
          <w:tab w:val="left" w:pos="1091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4" w:name="3znysh7"/>
      <w:r/>
      <w:bookmarkEnd w:id="4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Функции комиссии по контролю организации питания обучающихся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484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Комиссия по контролю организации питания обучающихся обеспечивает участие в следующих процедурах: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1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общественная экспертиза питания обучающихся;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4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контроль за качеством и количеством приготовленной согласно меню пищи;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49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изучение мнения обучающихся и их родителей (законных представителей) по организации и улучшению качества питания;</w:t>
      </w:r>
      <w:r/>
    </w:p>
    <w:p>
      <w:pPr>
        <w:numPr>
          <w:ilvl w:val="0"/>
          <w:numId w:val="2"/>
        </w:numPr>
        <w:jc w:val="both"/>
        <w:spacing w:after="0" w:line="240" w:lineRule="auto"/>
        <w:widowControl w:val="off"/>
        <w:tabs>
          <w:tab w:val="left" w:pos="25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участие в разработке предложений и рекомендаций по улучшению качества питания обучающихся.</w:t>
      </w:r>
      <w:r/>
    </w:p>
    <w:p>
      <w:pPr>
        <w:numPr>
          <w:ilvl w:val="0"/>
          <w:numId w:val="3"/>
        </w:numPr>
        <w:ind w:firstLine="740"/>
        <w:keepLines/>
        <w:keepNext/>
        <w:spacing w:after="0" w:line="240" w:lineRule="auto"/>
        <w:widowControl w:val="off"/>
        <w:tabs>
          <w:tab w:val="left" w:pos="104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5" w:name="2et92p0"/>
      <w:r/>
      <w:bookmarkEnd w:id="5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Права и ответственность комиссии по контролю организации питания обучающихся</w:t>
      </w:r>
      <w:r/>
    </w:p>
    <w:p>
      <w:pPr>
        <w:keepLines/>
        <w:keepNext/>
        <w:spacing w:after="0" w:line="240" w:lineRule="auto"/>
        <w:widowControl w:val="off"/>
        <w:tabs>
          <w:tab w:val="left" w:pos="1045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осуществления возложенных функций комиссии предоставлены следующие права: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контролировать в школе организацию и качество питания обучающихся; 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  <w:r/>
    </w:p>
    <w:p>
      <w:pPr>
        <w:numPr>
          <w:ilvl w:val="0"/>
          <w:numId w:val="1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заслушивать на своих заседаниях повара по обеспечению качественного питания обучающихся;</w:t>
      </w:r>
      <w:r/>
    </w:p>
    <w:p>
      <w:pPr>
        <w:numPr>
          <w:ilvl w:val="0"/>
          <w:numId w:val="1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проводить проверку работы школьной столовой не в полном составе, но в присутствии не менее трёх человек на момент проверки;</w:t>
      </w:r>
      <w:r/>
    </w:p>
    <w:p>
      <w:pPr>
        <w:numPr>
          <w:ilvl w:val="0"/>
          <w:numId w:val="1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изменить график проверки, если причина объективна;</w:t>
      </w:r>
      <w:r/>
    </w:p>
    <w:p>
      <w:pPr>
        <w:numPr>
          <w:ilvl w:val="0"/>
          <w:numId w:val="1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вносить предложения по улучшению качества питания обучающихся;</w:t>
      </w:r>
      <w:r/>
    </w:p>
    <w:p>
      <w:pPr>
        <w:numPr>
          <w:ilvl w:val="0"/>
          <w:numId w:val="1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  <w:r/>
    </w:p>
    <w:p>
      <w:pPr>
        <w:numPr>
          <w:ilvl w:val="0"/>
          <w:numId w:val="3"/>
        </w:numPr>
        <w:ind w:firstLine="740"/>
        <w:keepLines/>
        <w:keepNext/>
        <w:spacing w:after="0" w:line="240" w:lineRule="auto"/>
        <w:widowControl w:val="off"/>
        <w:tabs>
          <w:tab w:val="left" w:pos="105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6" w:name="tyjcwt"/>
      <w:r/>
      <w:bookmarkEnd w:id="6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Организация деятельности комиссии по контролю организации питания обучающихся.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Комиссия выбирает председателя.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Комиссия составляет план работы комиссии по родительскому контролю 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организацией питания обучающихся.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результатах работы комиссия информирует администрацию школы и родительский комитет.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Один раз в четверть комиссия знакомит с результатами деятельности директора школы и один раз в полугодие Совет школы.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22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самообследованию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образовательной организации.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2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2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Решение комиссии принимаются большинством голосов из числа присутствующих членов путём открытого голосования и оформляются актом.</w:t>
      </w:r>
      <w:r/>
    </w:p>
    <w:p>
      <w:pPr>
        <w:numPr>
          <w:ilvl w:val="0"/>
          <w:numId w:val="3"/>
        </w:numPr>
        <w:ind w:left="740"/>
        <w:jc w:val="both"/>
        <w:keepLines/>
        <w:keepNext/>
        <w:spacing w:after="0" w:line="240" w:lineRule="auto"/>
        <w:widowControl w:val="off"/>
        <w:tabs>
          <w:tab w:val="left" w:pos="108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7" w:name="3dy6vkm"/>
      <w:r/>
      <w:bookmarkEnd w:id="7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Ответственность членов Комиссии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Члены Комиссии несут персональную ответственность за невыполнение или ненадлежащее исполнение возложенных на них обязанностей;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Комиссия несет ответственность за необъективную оценку по организации питания и качества предоставляемых услуг.</w:t>
      </w:r>
      <w:r/>
    </w:p>
    <w:p>
      <w:pPr>
        <w:numPr>
          <w:ilvl w:val="0"/>
          <w:numId w:val="3"/>
        </w:numPr>
        <w:ind w:left="740"/>
        <w:jc w:val="both"/>
        <w:keepLines/>
        <w:keepNext/>
        <w:spacing w:after="0" w:line="240" w:lineRule="auto"/>
        <w:widowControl w:val="off"/>
        <w:tabs>
          <w:tab w:val="left" w:pos="1085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8" w:name="1t3h5sf"/>
      <w:r/>
      <w:bookmarkEnd w:id="8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Документация комиссии по контролю организации питания обучающихся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3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Заседания комиссии оформляются протоколом. Протоколы подписываются председателем.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Тетрадь протоколов заседания комиссии хранится у директора школы.</w:t>
      </w:r>
      <w:r/>
    </w:p>
    <w:p>
      <w:pPr>
        <w:numPr>
          <w:ilvl w:val="1"/>
          <w:numId w:val="3"/>
        </w:numPr>
        <w:jc w:val="both"/>
        <w:spacing w:after="0" w:line="240" w:lineRule="auto"/>
        <w:widowControl w:val="off"/>
        <w:tabs>
          <w:tab w:val="left" w:pos="51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Издавать приказ на каждый новый учебный год или по требованию.</w:t>
      </w:r>
      <w:r/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Приложение №2</w:t>
      </w:r>
      <w:r>
        <w:rPr>
          <w:rFonts w:ascii="Times New Roman" w:hAnsi="Times New Roman" w:eastAsia="Times New Roman" w:cs="Times New Roman"/>
        </w:rPr>
      </w:r>
    </w:p>
    <w:p>
      <w:pPr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приказу № ----- от _____2022г </w:t>
      </w:r>
      <w:r>
        <w:rPr>
          <w:rFonts w:ascii="Times New Roman" w:hAnsi="Times New Roman" w:eastAsia="Times New Roman" w:cs="Times New Roman"/>
        </w:rPr>
      </w:r>
    </w:p>
    <w:p>
      <w:pPr>
        <w:jc w:val="right"/>
      </w:pPr>
      <w:r/>
      <w:r/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План работы комиссии по родительскому контролю </w:t>
      </w:r>
      <w:r>
        <w:rPr>
          <w:rFonts w:ascii="Times New Roman" w:hAnsi="Times New Roman" w:eastAsia="Times New Roman" w:cs="Times New Roman"/>
        </w:rPr>
      </w: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за организацией питания </w:t>
      </w:r>
      <w:bookmarkStart w:id="9" w:name="4d34og8"/>
      <w:r/>
      <w:bookmarkEnd w:id="9"/>
      <w:r>
        <w:rPr>
          <w:rFonts w:ascii="Times New Roman" w:hAnsi="Times New Roman" w:eastAsia="Times New Roman" w:cs="Times New Roman"/>
        </w:rPr>
        <w:t xml:space="preserve">обучающихся в МБОУ СОШ на 2021-2022 учебный год.</w:t>
      </w:r>
      <w:r>
        <w:rPr>
          <w:rFonts w:ascii="Times New Roman" w:hAnsi="Times New Roman" w:eastAsia="Times New Roman" w:cs="Times New Roman"/>
        </w:rPr>
      </w: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tbl>
      <w:tblPr>
        <w:tblStyle w:val="644"/>
        <w:tblW w:w="1091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490"/>
        <w:gridCol w:w="6379"/>
        <w:gridCol w:w="1559"/>
        <w:gridCol w:w="512"/>
        <w:gridCol w:w="977"/>
      </w:tblGrid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Сроки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Мероприятия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Ответственные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Отчет о проведенной работе (Акт, мониторинг, справка)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94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Организационно-аналитическая работа, информационное обеспечение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(4 неделя)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Контроль за проведением мероприятий по подготовке помещений (уборка) и документации пищеблока к оказанию услуги.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май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(1 неделя)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 необходимости, контроль за проведением технического обслуживания используемого технологического или холодильного оборудования пищеблока.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(2 неделя)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 необходимости, контроль за доукомплектованием пищеблока необходимым уборочным инвентарем и/или потребность в его маркировке.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Май 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(3 неделя)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за обеспечением работников пи</w:t>
            </w:r>
            <w:r>
              <w:rPr>
                <w:rFonts w:ascii="Times New Roman" w:hAnsi="Times New Roman" w:eastAsia="Times New Roman" w:cs="Times New Roman"/>
              </w:rPr>
              <w:t xml:space="preserve">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Р 50935-2007 «Услуги общественного питания. Требования к персоналу».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white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(4 неделя)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Контроль за наличием списка обучающихся на предоставление бесплатного горячего питания, для детей бесплатной и льготных категорий.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 и т.д.).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Проверка соблюдения графика работы столовой.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качества и безопасности поступающих продуктов. Проверка сопроводительной документации на пищевые продукты.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за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Ежедневно.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рациона питания обучающихся. Проверка соответствия предварительною заказа примерному меню. Фактический рацион питания должен соответствовать </w:t>
            </w:r>
            <w:r>
              <w:rPr>
                <w:rFonts w:ascii="Times New Roman" w:hAnsi="Times New Roman" w:eastAsia="Times New Roman" w:cs="Times New Roman"/>
              </w:rPr>
              <w:t xml:space="preserve">действующему Примерному меню.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 мере необходимости.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Оформление претензионных актов в случае обнаружения недостатков в ходе оказания Услуг на объекте.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неделю.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соблюдения условий и сроков хранения продуктов. Проверка буфетной продукции.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Ежедневно.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за осуществлением сбора, хранения и вывоза отходов, образовавшихся в результате оказания услуг по организации питания, в соответствии с требованиями санитарного законодательства.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 начале каждого полугодия.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Проверка соблюдения требований САНПИН к оборудованию, инвентарю.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неделю.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за соблюдением принципов «щадящего питания». (При приготовлении блюд должны соблюдаться щадящие технологии: варка, запекание, </w:t>
            </w:r>
            <w:r>
              <w:rPr>
                <w:rFonts w:ascii="Times New Roman" w:hAnsi="Times New Roman" w:eastAsia="Times New Roman" w:cs="Times New Roman"/>
              </w:rPr>
              <w:t xml:space="preserve">припускание</w:t>
            </w:r>
            <w:r>
              <w:rPr>
                <w:rFonts w:ascii="Times New Roman" w:hAnsi="Times New Roman" w:eastAsia="Times New Roman" w:cs="Times New Roman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</w:rPr>
              <w:t xml:space="preserve">пассерование</w:t>
            </w:r>
            <w:r>
              <w:rPr>
                <w:rFonts w:ascii="Times New Roman" w:hAnsi="Times New Roman" w:eastAsia="Times New Roman" w:cs="Times New Roman"/>
              </w:rPr>
              <w:t xml:space="preserve">, тушение, приготовление в </w:t>
            </w:r>
            <w:r>
              <w:rPr>
                <w:rFonts w:ascii="Times New Roman" w:hAnsi="Times New Roman" w:eastAsia="Times New Roman" w:cs="Times New Roman"/>
              </w:rPr>
              <w:t xml:space="preserve">пароконвектомате</w:t>
            </w:r>
            <w:r>
              <w:rPr>
                <w:rFonts w:ascii="Times New Roman" w:hAnsi="Times New Roman" w:eastAsia="Times New Roman" w:cs="Times New Roman"/>
              </w:rPr>
              <w:t xml:space="preserve"> и т.д.).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неделю.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 оборудования»).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неделю.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за массо</w:t>
            </w:r>
            <w:r>
              <w:rPr>
                <w:rFonts w:ascii="Times New Roman" w:hAnsi="Times New Roman" w:eastAsia="Times New Roman" w:cs="Times New Roman"/>
              </w:rPr>
              <w:t xml:space="preserve">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неделю.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за соблюдением сроков годности, температурно- влажностного режима и </w:t>
            </w:r>
            <w:r>
              <w:rPr>
                <w:rFonts w:ascii="Times New Roman" w:hAnsi="Times New Roman" w:eastAsia="Times New Roman" w:cs="Times New Roman"/>
              </w:rPr>
              <w:t xml:space="preserve">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 кулинарной продукции и полуфабрикатов.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четверть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Заседание школьной комиссии по питанию с приглашением классных руководителей 1- 11-х классов по вопросам: «Охват обучающихся горячим питанием. Соблюдение сан. гигиенических требований».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94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highlight w:val="white"/>
              </w:rPr>
              <w:t xml:space="preserve">Методическое обеспечение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месяц.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Организация консультаций для классных руководителей 1-11 классов по вопросам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организации питания.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Постоянно.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Принимать участие в совместных совещаниях, семинарах, круглых столах по вопросам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организации питания.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Постоянно.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 конце каждого полугодия.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Анализ практики организации дежурства по столовой на переменах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14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tcW w:w="99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i/>
              </w:rPr>
              <w:t xml:space="preserve">План организации работы по улучшению материально-технической базы столовой</w:t>
            </w:r>
            <w:r>
              <w:rPr>
                <w:rFonts w:ascii="Times New Roman" w:hAnsi="Times New Roman" w:eastAsia="Times New Roman" w:cs="Times New Roman"/>
                <w:b/>
                <w:i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i/>
              </w:rPr>
            </w:r>
            <w:r>
              <w:rPr>
                <w:rFonts w:ascii="Times New Roman" w:hAnsi="Times New Roman" w:eastAsia="Times New Roman" w:cs="Times New Roman"/>
                <w:b/>
                <w:i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санитарного состояния пищеблока (чистота посуды, обеденного зала, подсобных помещений).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2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необходимости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Эстетическое оформление зала столовой.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2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необходимости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Замена устаревшего оборудования.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2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месяц.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тепло- снабжения).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2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необходимости.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Контроль за своевременной организацией на пищеблоке дезинсекционных и </w:t>
            </w:r>
            <w:r>
              <w:rPr>
                <w:rFonts w:ascii="Times New Roman" w:hAnsi="Times New Roman" w:eastAsia="Times New Roman" w:cs="Times New Roman"/>
              </w:rPr>
              <w:t xml:space="preserve">дератизационных</w:t>
            </w:r>
            <w:r>
              <w:rPr>
                <w:rFonts w:ascii="Times New Roman" w:hAnsi="Times New Roman" w:eastAsia="Times New Roman" w:cs="Times New Roman"/>
              </w:rPr>
              <w:t xml:space="preserve"> работы (профилактические и истребительные), дезинфекционных мероприятия.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2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tcW w:w="994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i/>
              </w:rPr>
              <w:t xml:space="preserve">Воспитание культуры питания, пропаганда здорового образа жизни среди учащихся</w:t>
            </w:r>
            <w:r>
              <w:rPr>
                <w:rFonts w:ascii="Times New Roman" w:hAnsi="Times New Roman" w:eastAsia="Times New Roman" w:cs="Times New Roman"/>
                <w:b/>
                <w:i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i/>
              </w:rPr>
            </w:pPr>
            <w:r>
              <w:rPr>
                <w:rFonts w:ascii="Times New Roman" w:hAnsi="Times New Roman" w:eastAsia="Times New Roman" w:cs="Times New Roman"/>
                <w:b/>
                <w:i/>
              </w:rPr>
            </w:r>
            <w:r>
              <w:rPr>
                <w:rFonts w:ascii="Times New Roman" w:hAnsi="Times New Roman" w:eastAsia="Times New Roman" w:cs="Times New Roman"/>
                <w:b/>
                <w:i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 течение месяца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Проведение классных часов по темам организации правильного питания.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2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Сентябрь, декабрь, февраль, апрель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Проведение анкетирования среди обучающихся и родителей по вопросам качества и организации питания в школе.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2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jc w:val="center"/>
        </w:trPr>
        <w:tc>
          <w:tcPr>
            <w:tcW w:w="14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раз в четверть.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Выступление на родительских собраниях по вопросам организации питания в школе.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2"/>
            <w:tcW w:w="2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Члены комиссии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30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426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3050405090304"/>
  </w:font>
  <w:font w:name="Times New Roman">
    <w:panose1 w:val="02020603050405020304"/>
  </w:font>
  <w:font w:name="a_Timer Bashkir">
    <w:panose1 w:val="00000700000000000000"/>
  </w:font>
  <w:font w:name="Segoe UI">
    <w:panose1 w:val="020B0502040504020204"/>
  </w:font>
  <w:font w:name="Arial">
    <w:panose1 w:val="020B0604020202020204"/>
  </w:font>
  <w:font w:name="Helvetica Neue">
    <w:panose1 w:val="00000700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4.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8"/>
    <w:link w:val="63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8"/>
    <w:link w:val="63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8"/>
    <w:link w:val="63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8"/>
    <w:link w:val="63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8"/>
    <w:link w:val="63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8"/>
    <w:link w:val="637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1"/>
    <w:next w:val="6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1"/>
    <w:next w:val="63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1"/>
    <w:next w:val="6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38"/>
    <w:link w:val="642"/>
    <w:uiPriority w:val="10"/>
    <w:rPr>
      <w:sz w:val="48"/>
      <w:szCs w:val="48"/>
    </w:rPr>
  </w:style>
  <w:style w:type="character" w:styleId="37">
    <w:name w:val="Subtitle Char"/>
    <w:basedOn w:val="638"/>
    <w:link w:val="643"/>
    <w:uiPriority w:val="11"/>
    <w:rPr>
      <w:sz w:val="24"/>
      <w:szCs w:val="24"/>
    </w:rPr>
  </w:style>
  <w:style w:type="paragraph" w:styleId="38">
    <w:name w:val="Quote"/>
    <w:basedOn w:val="631"/>
    <w:next w:val="6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1"/>
    <w:next w:val="6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8"/>
    <w:link w:val="42"/>
    <w:uiPriority w:val="99"/>
  </w:style>
  <w:style w:type="paragraph" w:styleId="44">
    <w:name w:val="Footer"/>
    <w:basedOn w:val="63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8"/>
    <w:link w:val="44"/>
    <w:uiPriority w:val="99"/>
  </w:style>
  <w:style w:type="paragraph" w:styleId="46">
    <w:name w:val="Caption"/>
    <w:basedOn w:val="631"/>
    <w:next w:val="63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8"/>
    <w:uiPriority w:val="99"/>
    <w:unhideWhenUsed/>
    <w:rPr>
      <w:vertAlign w:val="superscript"/>
    </w:rPr>
  </w:style>
  <w:style w:type="paragraph" w:styleId="178">
    <w:name w:val="endnote text"/>
    <w:basedOn w:val="6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8"/>
    <w:uiPriority w:val="99"/>
    <w:semiHidden/>
    <w:unhideWhenUsed/>
    <w:rPr>
      <w:vertAlign w:val="superscript"/>
    </w:rPr>
  </w:style>
  <w:style w:type="paragraph" w:styleId="181">
    <w:name w:val="toc 1"/>
    <w:basedOn w:val="631"/>
    <w:next w:val="63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1"/>
    <w:next w:val="6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1"/>
    <w:next w:val="6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1"/>
    <w:next w:val="6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1"/>
    <w:next w:val="6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1"/>
    <w:next w:val="6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1"/>
    <w:next w:val="6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1"/>
    <w:next w:val="6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1"/>
    <w:next w:val="6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1" w:default="1">
    <w:name w:val="Normal"/>
  </w:style>
  <w:style w:type="paragraph" w:styleId="632">
    <w:name w:val="Heading 1"/>
    <w:basedOn w:val="631"/>
    <w:next w:val="631"/>
    <w:pPr>
      <w:jc w:val="center"/>
      <w:keepLines/>
      <w:keepNext/>
      <w:spacing w:before="320" w:after="80" w:line="240" w:lineRule="auto"/>
      <w:outlineLvl w:val="0"/>
    </w:pPr>
    <w:rPr>
      <w:color w:val="2e75b5"/>
      <w:sz w:val="40"/>
      <w:szCs w:val="40"/>
    </w:rPr>
  </w:style>
  <w:style w:type="paragraph" w:styleId="633">
    <w:name w:val="Heading 2"/>
    <w:basedOn w:val="631"/>
    <w:next w:val="631"/>
    <w:pPr>
      <w:jc w:val="center"/>
      <w:keepLines/>
      <w:keepNext/>
      <w:spacing w:before="160" w:after="40" w:line="240" w:lineRule="auto"/>
      <w:outlineLvl w:val="1"/>
    </w:pPr>
    <w:rPr>
      <w:sz w:val="32"/>
      <w:szCs w:val="32"/>
    </w:rPr>
  </w:style>
  <w:style w:type="paragraph" w:styleId="634">
    <w:name w:val="Heading 3"/>
    <w:basedOn w:val="631"/>
    <w:next w:val="631"/>
    <w:pPr>
      <w:keepLines/>
      <w:keepNext/>
      <w:spacing w:before="160" w:after="0" w:line="240" w:lineRule="auto"/>
      <w:outlineLvl w:val="2"/>
    </w:pPr>
    <w:rPr>
      <w:sz w:val="32"/>
      <w:szCs w:val="32"/>
    </w:rPr>
  </w:style>
  <w:style w:type="paragraph" w:styleId="635">
    <w:name w:val="Heading 4"/>
    <w:basedOn w:val="631"/>
    <w:next w:val="631"/>
    <w:pPr>
      <w:keepLines/>
      <w:keepNext/>
      <w:spacing w:before="80" w:after="0"/>
      <w:outlineLvl w:val="3"/>
    </w:pPr>
    <w:rPr>
      <w:i/>
      <w:sz w:val="30"/>
      <w:szCs w:val="30"/>
    </w:rPr>
  </w:style>
  <w:style w:type="paragraph" w:styleId="636">
    <w:name w:val="Heading 5"/>
    <w:basedOn w:val="631"/>
    <w:next w:val="631"/>
    <w:pPr>
      <w:keepLines/>
      <w:keepNext/>
      <w:spacing w:before="40" w:after="0"/>
      <w:outlineLvl w:val="4"/>
    </w:pPr>
    <w:rPr>
      <w:sz w:val="28"/>
      <w:szCs w:val="28"/>
    </w:rPr>
  </w:style>
  <w:style w:type="paragraph" w:styleId="637">
    <w:name w:val="Heading 6"/>
    <w:basedOn w:val="631"/>
    <w:next w:val="631"/>
    <w:pPr>
      <w:keepLines/>
      <w:keepNext/>
      <w:spacing w:before="40" w:after="0"/>
      <w:outlineLvl w:val="5"/>
    </w:pPr>
    <w:rPr>
      <w:i/>
      <w:sz w:val="26"/>
      <w:szCs w:val="26"/>
    </w:rPr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0" w:default="1">
    <w:name w:val="No List"/>
    <w:uiPriority w:val="99"/>
    <w:semiHidden/>
    <w:unhideWhenUsed/>
  </w:style>
  <w:style w:type="table" w:styleId="64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42">
    <w:name w:val="Title"/>
    <w:basedOn w:val="631"/>
    <w:next w:val="631"/>
    <w:pPr>
      <w:jc w:val="center"/>
      <w:spacing w:after="400" w:line="240" w:lineRule="auto"/>
      <w:pBdr>
        <w:top w:val="single" w:color="A5A5A5" w:sz="6" w:space="8"/>
        <w:bottom w:val="single" w:color="A5A5A5" w:sz="6" w:space="8"/>
      </w:pBdr>
    </w:pPr>
    <w:rPr>
      <w:smallCaps/>
      <w:color w:val="44546a"/>
      <w:sz w:val="72"/>
      <w:szCs w:val="72"/>
    </w:rPr>
  </w:style>
  <w:style w:type="paragraph" w:styleId="643">
    <w:name w:val="Subtitle"/>
    <w:basedOn w:val="631"/>
    <w:next w:val="631"/>
    <w:pPr>
      <w:jc w:val="center"/>
    </w:pPr>
    <w:rPr>
      <w:color w:val="44546a"/>
      <w:sz w:val="28"/>
      <w:szCs w:val="28"/>
    </w:rPr>
  </w:style>
  <w:style w:type="table" w:styleId="644" w:customStyle="1">
    <w:name w:val="StGen0"/>
    <w:basedOn w:val="641"/>
    <w:pPr>
      <w:spacing w:after="0" w:line="240" w:lineRule="auto"/>
      <w:widowControl w:val="off"/>
    </w:pPr>
    <w:rPr>
      <w:rFonts w:ascii="Helvetica Neue" w:hAnsi="Helvetica Neue" w:eastAsia="Helvetica Neue" w:cs="Helvetica Neue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645">
    <w:name w:val="Balloon Text"/>
    <w:basedOn w:val="631"/>
    <w:link w:val="64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46" w:customStyle="1">
    <w:name w:val="Текст выноски Знак"/>
    <w:basedOn w:val="638"/>
    <w:link w:val="645"/>
    <w:uiPriority w:val="99"/>
    <w:semiHidden/>
    <w:rPr>
      <w:rFonts w:ascii="Segoe UI" w:hAnsi="Segoe UI" w:cs="Segoe UI"/>
      <w:sz w:val="18"/>
      <w:szCs w:val="18"/>
    </w:rPr>
  </w:style>
  <w:style w:type="paragraph" w:styleId="647">
    <w:name w:val="List Paragraph"/>
    <w:basedOn w:val="63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Подшивалова Ирина</cp:lastModifiedBy>
  <cp:revision>9</cp:revision>
  <dcterms:created xsi:type="dcterms:W3CDTF">2024-02-14T08:12:00Z</dcterms:created>
  <dcterms:modified xsi:type="dcterms:W3CDTF">2026-03-22T10:37:17Z</dcterms:modified>
</cp:coreProperties>
</file>